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jc w:val="center"/>
        <w:rPr>
          <w:rFonts w:ascii="方正小标宋简体" w:hAnsi="仿宋_GB2312" w:eastAsia="方正小标宋简体" w:cs="仿宋_GB2312"/>
          <w:sz w:val="44"/>
          <w:szCs w:val="32"/>
        </w:rPr>
      </w:pPr>
      <w:r>
        <w:rPr>
          <w:rFonts w:hint="eastAsia" w:ascii="方正小标宋简体" w:hAnsi="仿宋_GB2312" w:eastAsia="方正小标宋简体" w:cs="仿宋_GB2312"/>
          <w:sz w:val="44"/>
          <w:szCs w:val="32"/>
        </w:rPr>
        <w:t>中广核</w:t>
      </w:r>
      <w:r>
        <w:rPr>
          <w:rFonts w:hint="eastAsia" w:ascii="方正小标宋简体" w:hAnsi="仿宋_GB2312" w:eastAsia="方正小标宋简体" w:cs="仿宋_GB2312"/>
          <w:sz w:val="44"/>
          <w:szCs w:val="32"/>
          <w:lang w:val="en-US" w:eastAsia="zh-CN"/>
        </w:rPr>
        <w:t>服务</w:t>
      </w:r>
      <w:r>
        <w:rPr>
          <w:rFonts w:hint="eastAsia" w:ascii="方正小标宋简体" w:hAnsi="仿宋_GB2312" w:eastAsia="方正小标宋简体" w:cs="仿宋_GB2312"/>
          <w:sz w:val="44"/>
          <w:szCs w:val="32"/>
        </w:rPr>
        <w:t>集团有限公司信息公开申请表</w:t>
      </w:r>
    </w:p>
    <w:p>
      <w:pPr>
        <w:adjustRightInd w:val="0"/>
        <w:snapToGrid w:val="0"/>
        <w:spacing w:line="578" w:lineRule="exact"/>
        <w:jc w:val="center"/>
        <w:rPr>
          <w:rFonts w:ascii="方正小标宋简体" w:eastAsia="方正小标宋简体"/>
          <w:sz w:val="44"/>
          <w:szCs w:val="32"/>
        </w:rPr>
      </w:pPr>
    </w:p>
    <w:tbl>
      <w:tblPr>
        <w:tblStyle w:val="2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895"/>
        <w:gridCol w:w="720"/>
        <w:gridCol w:w="766"/>
        <w:gridCol w:w="854"/>
        <w:gridCol w:w="946"/>
        <w:gridCol w:w="67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申请人（个人）姓名</w:t>
            </w:r>
          </w:p>
        </w:tc>
        <w:tc>
          <w:tcPr>
            <w:tcW w:w="7195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申请人（法人或者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其他组织）名称</w:t>
            </w:r>
          </w:p>
        </w:tc>
        <w:tc>
          <w:tcPr>
            <w:tcW w:w="3235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法定代表人姓名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663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4855" w:type="dxa"/>
            <w:gridSpan w:val="6"/>
            <w:tcBorders>
              <w:right w:val="nil"/>
            </w:tcBorders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通信地址：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4855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联系电话：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663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7195" w:type="dxa"/>
            <w:gridSpan w:val="7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提出申请的方式</w:t>
            </w:r>
          </w:p>
        </w:tc>
        <w:tc>
          <w:tcPr>
            <w:tcW w:w="7195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b/>
                <w:bCs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□当面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□邮寄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□电子邮件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□传真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355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所需的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55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获取信息的方式（单选）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□当面领取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□邮寄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□电子邮件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□传真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355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信息的载体形式（单选）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□纸质文本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□光盘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3558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所需信息的用途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ascii="仿宋_GB2312" w:hAnsi="宋体" w:eastAsia="仿宋_GB2312"/>
                <w:szCs w:val="24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szCs w:val="24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2663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申请人签名（盖章）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58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申请受理确认方式：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□电话</w:t>
            </w:r>
            <w:r>
              <w:rPr>
                <w:rFonts w:ascii="仿宋_GB2312" w:hAnsi="宋体" w:eastAsia="仿宋_GB2312" w:cs="仿宋_GB2312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□电子邮件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92B95"/>
    <w:rsid w:val="399A2A54"/>
    <w:rsid w:val="53091F5C"/>
    <w:rsid w:val="553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2022-05-06T09:52:00Z</dcterms:created>
  <dc:creator>陈月亮</dc:creator>
  <cp:lastModifiedBy>PXMWLIC</cp:lastModifiedBy>
  <dcterms:modified xsi:type="dcterms:W3CDTF">2022-05-11T07:25:59Z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